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铜陵市公用事业行业协会理事会、监事会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选举办法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使铜陵市公用事业行业协会理事会、监事会及负责人的产生充分体现“客观、公正、透明”的原则，并能反映全体会员的意愿，根据《社会团体登记管理条例》以及《铜陵市公用事业行业协会章程》，特制定本选举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铜陵市公用事业行业协会的最高权力机构是会员大会。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协会设立理事会。理事会是会员大会的执行机构，在会员大会闭会期间领导协会开展日常工作，对会员大会负责。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理事人选依据会员分布状况和工作需要，由本协会筹备委员会提出建议名单，报主管部门同意后，提交会员大会选举产生。党政领导干部兼任本协会职务须严格履行报批程序。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理事会、监事会采用等额选举和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举手</w:t>
      </w:r>
      <w:r>
        <w:rPr>
          <w:rFonts w:hint="eastAsia" w:ascii="仿宋_GB2312" w:hAnsi="仿宋_GB2312" w:eastAsia="仿宋_GB2312" w:cs="仿宋_GB2312"/>
          <w:sz w:val="32"/>
          <w:szCs w:val="32"/>
        </w:rPr>
        <w:t>表决的方式进行。各项选举实到人数应达到三分之二以上会员出席方可进行，决议须经实到会员半数以上表决通过方能当选。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会长、副会长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、秘书长、副秘书长</w:t>
      </w:r>
      <w:r>
        <w:rPr>
          <w:rFonts w:hint="eastAsia" w:ascii="仿宋_GB2312" w:hAnsi="仿宋_GB2312" w:eastAsia="仿宋_GB2312" w:cs="仿宋_GB2312"/>
          <w:sz w:val="32"/>
          <w:szCs w:val="32"/>
        </w:rPr>
        <w:t>由协会理事会根据协会章程的任职条件等额提名，经理事会选举产生；监事长由监事会根据协会章程的任职条件等额提名，经监事会选举产生。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本选举办法提交经2020年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日铜陵市公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用事业行业协会第一届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会员大会表决通过后执行。如遇本选举办法规定以外的情况,由大会主持人决定处理办法。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本办法的解释权属协会筹备委员会。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9E"/>
    <w:rsid w:val="00263575"/>
    <w:rsid w:val="00800346"/>
    <w:rsid w:val="00A24B9E"/>
    <w:rsid w:val="00B7146B"/>
    <w:rsid w:val="00B87CCF"/>
    <w:rsid w:val="00E80BE4"/>
    <w:rsid w:val="00EA02A0"/>
    <w:rsid w:val="05C47DF3"/>
    <w:rsid w:val="138C5DE3"/>
    <w:rsid w:val="1F1B48A5"/>
    <w:rsid w:val="37681B61"/>
    <w:rsid w:val="3A5979FF"/>
    <w:rsid w:val="3AD14BE0"/>
    <w:rsid w:val="3D19202A"/>
    <w:rsid w:val="3E0A0FF9"/>
    <w:rsid w:val="4E5E1129"/>
    <w:rsid w:val="5CF948C2"/>
    <w:rsid w:val="5E3447EE"/>
    <w:rsid w:val="74A07960"/>
    <w:rsid w:val="76AE72E2"/>
    <w:rsid w:val="7BC6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2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2020-10-08T10:12:00Z</dcterms:created>
  <dc:creator>MKZ0799</dc:creator>
  <cp:lastModifiedBy>Admin</cp:lastModifiedBy>
  <cp:lastPrinted>2020-12-17T02:45:00Z</cp:lastPrinted>
  <dcterms:modified xsi:type="dcterms:W3CDTF">2020-12-17T09:32:04Z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